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5791" w14:textId="4A6EA157" w:rsidR="00E87CD1" w:rsidRDefault="004E238E">
      <w:r>
        <w:t>TI 23 - 02   Technology Example – Claxtons SWAT (S</w:t>
      </w:r>
      <w:r w:rsidR="00A72124">
        <w:t>uspended</w:t>
      </w:r>
      <w:r>
        <w:t xml:space="preserve"> Well Abandonment Tool)  </w:t>
      </w:r>
    </w:p>
    <w:p w14:paraId="0650273C" w14:textId="54549148" w:rsidR="007370B9" w:rsidRDefault="00E87CD1">
      <w:r>
        <w:rPr>
          <w:noProof/>
        </w:rPr>
        <w:drawing>
          <wp:inline distT="0" distB="0" distL="0" distR="0" wp14:anchorId="46B1DCBF" wp14:editId="69AAB0FC">
            <wp:extent cx="2152650" cy="2867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867660"/>
                    </a:xfrm>
                    <a:prstGeom prst="rect">
                      <a:avLst/>
                    </a:prstGeom>
                    <a:noFill/>
                  </pic:spPr>
                </pic:pic>
              </a:graphicData>
            </a:graphic>
          </wp:inline>
        </w:drawing>
      </w:r>
      <w:r w:rsidR="004E238E">
        <w:t xml:space="preserve"> </w:t>
      </w:r>
    </w:p>
    <w:p w14:paraId="1242D51F" w14:textId="77777777" w:rsidR="00E87CD1" w:rsidRPr="00E87CD1" w:rsidRDefault="00E87CD1" w:rsidP="00E87CD1">
      <w:pPr>
        <w:shd w:val="clear" w:color="auto" w:fill="FFFFFF"/>
        <w:spacing w:line="360" w:lineRule="atLeast"/>
        <w:textAlignment w:val="baseline"/>
        <w:rPr>
          <w:rFonts w:ascii="Arial" w:eastAsia="Times New Roman" w:hAnsi="Arial" w:cs="Arial"/>
          <w:b/>
          <w:bCs/>
          <w:color w:val="313131"/>
          <w:kern w:val="0"/>
          <w:sz w:val="24"/>
          <w:szCs w:val="24"/>
          <w:lang w:eastAsia="en-GB"/>
          <w14:ligatures w14:val="none"/>
        </w:rPr>
      </w:pPr>
      <w:r w:rsidRPr="00E87CD1">
        <w:rPr>
          <w:rFonts w:ascii="Arial" w:eastAsia="Times New Roman" w:hAnsi="Arial" w:cs="Arial"/>
          <w:b/>
          <w:bCs/>
          <w:color w:val="313131"/>
          <w:kern w:val="0"/>
          <w:sz w:val="24"/>
          <w:szCs w:val="24"/>
          <w:lang w:eastAsia="en-GB"/>
          <w14:ligatures w14:val="none"/>
        </w:rPr>
        <w:t>The low-pressure packer tool provides a simplified solution with similar capabilities to SWAT, best suited to mudline well systems.</w:t>
      </w:r>
    </w:p>
    <w:p w14:paraId="28F6D038" w14:textId="77777777" w:rsidR="00E87CD1" w:rsidRPr="00E87CD1" w:rsidRDefault="00E87CD1" w:rsidP="00E87CD1">
      <w:pPr>
        <w:shd w:val="clear" w:color="auto" w:fill="FFFFFF"/>
        <w:spacing w:after="375" w:line="240" w:lineRule="auto"/>
        <w:textAlignment w:val="baseline"/>
        <w:rPr>
          <w:rFonts w:ascii="Arial" w:eastAsia="Times New Roman" w:hAnsi="Arial" w:cs="Arial"/>
          <w:color w:val="313131"/>
          <w:kern w:val="0"/>
          <w:sz w:val="24"/>
          <w:szCs w:val="24"/>
          <w:lang w:eastAsia="en-GB"/>
          <w14:ligatures w14:val="none"/>
        </w:rPr>
      </w:pPr>
      <w:r w:rsidRPr="00E87CD1">
        <w:rPr>
          <w:rFonts w:ascii="Arial" w:eastAsia="Times New Roman" w:hAnsi="Arial" w:cs="Arial"/>
          <w:color w:val="313131"/>
          <w:kern w:val="0"/>
          <w:sz w:val="24"/>
          <w:szCs w:val="24"/>
          <w:lang w:eastAsia="en-GB"/>
          <w14:ligatures w14:val="none"/>
        </w:rPr>
        <w:t>Product and service line brand, Claxton, has successfully developed and deployed SWAT™, cutting, abandonment and recovery tooling across the world for clients. This includes many category II wells of which all required a shallow cement barrier spanning through the casing annuli.</w:t>
      </w:r>
    </w:p>
    <w:p w14:paraId="1F9EB289" w14:textId="77777777" w:rsidR="00E87CD1" w:rsidRPr="00E87CD1" w:rsidRDefault="00E87CD1" w:rsidP="00E87CD1">
      <w:pPr>
        <w:shd w:val="clear" w:color="auto" w:fill="FFFFFF"/>
        <w:spacing w:after="375" w:line="240" w:lineRule="auto"/>
        <w:textAlignment w:val="baseline"/>
        <w:rPr>
          <w:rFonts w:ascii="Arial" w:eastAsia="Times New Roman" w:hAnsi="Arial" w:cs="Arial"/>
          <w:color w:val="313131"/>
          <w:kern w:val="0"/>
          <w:sz w:val="24"/>
          <w:szCs w:val="24"/>
          <w:lang w:eastAsia="en-GB"/>
          <w14:ligatures w14:val="none"/>
        </w:rPr>
      </w:pPr>
      <w:r w:rsidRPr="00E87CD1">
        <w:rPr>
          <w:rFonts w:ascii="Arial" w:eastAsia="Times New Roman" w:hAnsi="Arial" w:cs="Arial"/>
          <w:color w:val="313131"/>
          <w:kern w:val="0"/>
          <w:sz w:val="24"/>
          <w:szCs w:val="24"/>
          <w:lang w:eastAsia="en-GB"/>
          <w14:ligatures w14:val="none"/>
        </w:rPr>
        <w:t>This experience directly influenced the development of the multi-award-winning suspended well abandonment tool – SWAT. The first tool of its type, SWAT holds the Queen’s Award for Innovation in the UK, and the prestigious Petroleum Institute Platinum Award for Innovation.</w:t>
      </w:r>
    </w:p>
    <w:p w14:paraId="26340278" w14:textId="77777777" w:rsidR="00E87CD1" w:rsidRPr="00E87CD1" w:rsidRDefault="00E87CD1" w:rsidP="00E87CD1">
      <w:pPr>
        <w:shd w:val="clear" w:color="auto" w:fill="FFFFFF"/>
        <w:spacing w:after="375" w:line="240" w:lineRule="auto"/>
        <w:textAlignment w:val="baseline"/>
        <w:rPr>
          <w:rFonts w:ascii="Arial" w:eastAsia="Times New Roman" w:hAnsi="Arial" w:cs="Arial"/>
          <w:color w:val="313131"/>
          <w:kern w:val="0"/>
          <w:sz w:val="24"/>
          <w:szCs w:val="24"/>
          <w:lang w:eastAsia="en-GB"/>
          <w14:ligatures w14:val="none"/>
        </w:rPr>
      </w:pPr>
      <w:r w:rsidRPr="00E87CD1">
        <w:rPr>
          <w:rFonts w:ascii="Arial" w:eastAsia="Times New Roman" w:hAnsi="Arial" w:cs="Arial"/>
          <w:color w:val="313131"/>
          <w:kern w:val="0"/>
          <w:sz w:val="24"/>
          <w:szCs w:val="24"/>
          <w:lang w:eastAsia="en-GB"/>
          <w14:ligatures w14:val="none"/>
        </w:rPr>
        <w:t>Delivered in conjunction with product and service line brand, InterMoor, SWAT opens the opportunity for innovative, cost-saving multi-operator campaigns.</w:t>
      </w:r>
    </w:p>
    <w:p w14:paraId="344F811F" w14:textId="77777777" w:rsidR="00E87CD1" w:rsidRPr="00E87CD1" w:rsidRDefault="00E87CD1" w:rsidP="00E87CD1">
      <w:pPr>
        <w:shd w:val="clear" w:color="auto" w:fill="FFFFFF"/>
        <w:spacing w:after="0" w:line="240" w:lineRule="auto"/>
        <w:textAlignment w:val="baseline"/>
        <w:rPr>
          <w:rFonts w:ascii="Arial" w:eastAsia="Times New Roman" w:hAnsi="Arial" w:cs="Arial"/>
          <w:color w:val="313131"/>
          <w:kern w:val="0"/>
          <w:sz w:val="24"/>
          <w:szCs w:val="24"/>
          <w:lang w:eastAsia="en-GB"/>
          <w14:ligatures w14:val="none"/>
        </w:rPr>
      </w:pPr>
      <w:r w:rsidRPr="00E87CD1">
        <w:rPr>
          <w:rFonts w:ascii="Arial" w:eastAsia="Times New Roman" w:hAnsi="Arial" w:cs="Arial"/>
          <w:color w:val="313131"/>
          <w:kern w:val="0"/>
          <w:sz w:val="24"/>
          <w:szCs w:val="24"/>
          <w:lang w:eastAsia="en-GB"/>
          <w14:ligatures w14:val="none"/>
        </w:rPr>
        <w:t xml:space="preserve">Rated to 5,000 PSI, SWAT is capable of being deployed from any dynamic positioning (DP) vessel, landed on the </w:t>
      </w:r>
      <w:proofErr w:type="gramStart"/>
      <w:r w:rsidRPr="00E87CD1">
        <w:rPr>
          <w:rFonts w:ascii="Arial" w:eastAsia="Times New Roman" w:hAnsi="Arial" w:cs="Arial"/>
          <w:color w:val="313131"/>
          <w:kern w:val="0"/>
          <w:sz w:val="24"/>
          <w:szCs w:val="24"/>
          <w:lang w:eastAsia="en-GB"/>
          <w14:ligatures w14:val="none"/>
        </w:rPr>
        <w:t>wellhead</w:t>
      </w:r>
      <w:proofErr w:type="gramEnd"/>
      <w:r w:rsidRPr="00E87CD1">
        <w:rPr>
          <w:rFonts w:ascii="Arial" w:eastAsia="Times New Roman" w:hAnsi="Arial" w:cs="Arial"/>
          <w:color w:val="313131"/>
          <w:kern w:val="0"/>
          <w:sz w:val="24"/>
          <w:szCs w:val="24"/>
          <w:lang w:eastAsia="en-GB"/>
          <w14:ligatures w14:val="none"/>
        </w:rPr>
        <w:t xml:space="preserve"> and then used to carry out casing perforation, followed by clean-up and placement of the required cement barriers in the well. The wellhead can then be severed using </w:t>
      </w:r>
      <w:hyperlink r:id="rId8" w:history="1">
        <w:r w:rsidRPr="00E87CD1">
          <w:rPr>
            <w:rFonts w:ascii="Arial" w:eastAsia="Times New Roman" w:hAnsi="Arial" w:cs="Arial"/>
            <w:color w:val="FE370B"/>
            <w:kern w:val="0"/>
            <w:sz w:val="24"/>
            <w:szCs w:val="24"/>
            <w:u w:val="single"/>
            <w:bdr w:val="none" w:sz="0" w:space="0" w:color="auto" w:frame="1"/>
            <w:lang w:eastAsia="en-GB"/>
            <w14:ligatures w14:val="none"/>
          </w:rPr>
          <w:t>SABRE</w:t>
        </w:r>
      </w:hyperlink>
      <w:r w:rsidRPr="00E87CD1">
        <w:rPr>
          <w:rFonts w:ascii="Arial" w:eastAsia="Times New Roman" w:hAnsi="Arial" w:cs="Arial"/>
          <w:color w:val="313131"/>
          <w:kern w:val="0"/>
          <w:sz w:val="24"/>
          <w:szCs w:val="24"/>
          <w:lang w:eastAsia="en-GB"/>
          <w14:ligatures w14:val="none"/>
        </w:rPr>
        <w:t>™, our subsea abrasive cutting tool, and recovered using the wellhead recovery tool, utilising the full subsea decommissioning package.</w:t>
      </w:r>
    </w:p>
    <w:p w14:paraId="69195FB2" w14:textId="77777777" w:rsidR="00E87CD1" w:rsidRDefault="00E87CD1" w:rsidP="00E87CD1">
      <w:pPr>
        <w:shd w:val="clear" w:color="auto" w:fill="FFFFFF"/>
        <w:spacing w:after="0" w:line="240" w:lineRule="auto"/>
        <w:textAlignment w:val="baseline"/>
        <w:rPr>
          <w:rFonts w:ascii="Arial" w:eastAsia="Times New Roman" w:hAnsi="Arial" w:cs="Arial"/>
          <w:color w:val="313131"/>
          <w:kern w:val="0"/>
          <w:sz w:val="24"/>
          <w:szCs w:val="24"/>
          <w:lang w:eastAsia="en-GB"/>
          <w14:ligatures w14:val="none"/>
        </w:rPr>
      </w:pPr>
      <w:r w:rsidRPr="00E87CD1">
        <w:rPr>
          <w:rFonts w:ascii="Arial" w:eastAsia="Times New Roman" w:hAnsi="Arial" w:cs="Arial"/>
          <w:color w:val="313131"/>
          <w:kern w:val="0"/>
          <w:sz w:val="24"/>
          <w:szCs w:val="24"/>
          <w:lang w:eastAsia="en-GB"/>
          <w14:ligatures w14:val="none"/>
        </w:rPr>
        <w:t xml:space="preserve">Using the wiper ball system with SWAT isolates the cement from the wellbore fluid and provides the mechanical barrier to spot cement on, removing the possibility of slumping. This leaves the client with a high-quality, </w:t>
      </w:r>
      <w:proofErr w:type="gramStart"/>
      <w:r w:rsidRPr="00E87CD1">
        <w:rPr>
          <w:rFonts w:ascii="Arial" w:eastAsia="Times New Roman" w:hAnsi="Arial" w:cs="Arial"/>
          <w:color w:val="313131"/>
          <w:kern w:val="0"/>
          <w:sz w:val="24"/>
          <w:szCs w:val="24"/>
          <w:lang w:eastAsia="en-GB"/>
          <w14:ligatures w14:val="none"/>
        </w:rPr>
        <w:t>uncontaminated</w:t>
      </w:r>
      <w:proofErr w:type="gramEnd"/>
      <w:r w:rsidRPr="00E87CD1">
        <w:rPr>
          <w:rFonts w:ascii="Arial" w:eastAsia="Times New Roman" w:hAnsi="Arial" w:cs="Arial"/>
          <w:color w:val="313131"/>
          <w:kern w:val="0"/>
          <w:sz w:val="24"/>
          <w:szCs w:val="24"/>
          <w:lang w:eastAsia="en-GB"/>
          <w14:ligatures w14:val="none"/>
        </w:rPr>
        <w:t xml:space="preserve"> and fully tested cement job.</w:t>
      </w:r>
    </w:p>
    <w:p w14:paraId="46ED707E" w14:textId="77777777" w:rsidR="00E87CD1" w:rsidRDefault="00E87CD1" w:rsidP="00E87CD1">
      <w:pPr>
        <w:shd w:val="clear" w:color="auto" w:fill="FFFFFF"/>
        <w:spacing w:after="0" w:line="240" w:lineRule="auto"/>
        <w:textAlignment w:val="baseline"/>
        <w:rPr>
          <w:rFonts w:ascii="Arial" w:eastAsia="Times New Roman" w:hAnsi="Arial" w:cs="Arial"/>
          <w:color w:val="313131"/>
          <w:kern w:val="0"/>
          <w:sz w:val="24"/>
          <w:szCs w:val="24"/>
          <w:lang w:eastAsia="en-GB"/>
          <w14:ligatures w14:val="none"/>
        </w:rPr>
      </w:pPr>
    </w:p>
    <w:p w14:paraId="3705FDA8" w14:textId="74B73EE2" w:rsidR="00E87CD1" w:rsidRDefault="00E87CD1" w:rsidP="00E87CD1">
      <w:pPr>
        <w:shd w:val="clear" w:color="auto" w:fill="FFFFFF"/>
        <w:spacing w:after="0" w:line="240" w:lineRule="auto"/>
        <w:textAlignment w:val="baseline"/>
        <w:rPr>
          <w:rFonts w:ascii="Arial" w:eastAsia="Times New Roman" w:hAnsi="Arial" w:cs="Arial"/>
          <w:color w:val="313131"/>
          <w:kern w:val="0"/>
          <w:sz w:val="24"/>
          <w:szCs w:val="24"/>
          <w:lang w:eastAsia="en-GB"/>
          <w14:ligatures w14:val="none"/>
        </w:rPr>
      </w:pPr>
      <w:r>
        <w:rPr>
          <w:rFonts w:ascii="Arial" w:eastAsia="Times New Roman" w:hAnsi="Arial" w:cs="Arial"/>
          <w:color w:val="313131"/>
          <w:kern w:val="0"/>
          <w:sz w:val="24"/>
          <w:szCs w:val="24"/>
          <w:lang w:eastAsia="en-GB"/>
          <w14:ligatures w14:val="none"/>
        </w:rPr>
        <w:t>Link to Vendors website for further information:</w:t>
      </w:r>
    </w:p>
    <w:p w14:paraId="6301DB73" w14:textId="0016E0B4" w:rsidR="00E87CD1" w:rsidRPr="00E87CD1" w:rsidRDefault="00A72124" w:rsidP="00E87CD1">
      <w:pPr>
        <w:shd w:val="clear" w:color="auto" w:fill="FFFFFF"/>
        <w:spacing w:after="0" w:line="240" w:lineRule="auto"/>
        <w:textAlignment w:val="baseline"/>
        <w:rPr>
          <w:rFonts w:ascii="Arial" w:eastAsia="Times New Roman" w:hAnsi="Arial" w:cs="Arial"/>
          <w:color w:val="313131"/>
          <w:kern w:val="0"/>
          <w:sz w:val="24"/>
          <w:szCs w:val="24"/>
          <w:lang w:eastAsia="en-GB"/>
          <w14:ligatures w14:val="none"/>
        </w:rPr>
      </w:pPr>
      <w:hyperlink r:id="rId9" w:history="1">
        <w:r w:rsidR="00E87CD1">
          <w:rPr>
            <w:rStyle w:val="Hyperlink"/>
          </w:rPr>
          <w:t>SWAT suspended well abandonment tool - Acteon</w:t>
        </w:r>
      </w:hyperlink>
    </w:p>
    <w:p w14:paraId="4AC428EB" w14:textId="77777777" w:rsidR="00E87CD1" w:rsidRPr="00E87CD1" w:rsidRDefault="00E87CD1">
      <w:pPr>
        <w:rPr>
          <w:sz w:val="24"/>
          <w:szCs w:val="24"/>
        </w:rPr>
      </w:pPr>
    </w:p>
    <w:sectPr w:rsidR="00E87CD1" w:rsidRPr="00E8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8E"/>
    <w:rsid w:val="004E238E"/>
    <w:rsid w:val="007370B9"/>
    <w:rsid w:val="00A72124"/>
    <w:rsid w:val="00E87CD1"/>
    <w:rsid w:val="00EC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EE5F"/>
  <w15:chartTrackingRefBased/>
  <w15:docId w15:val="{C87BFB0D-1EE4-4E88-805E-3FC86F00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9037">
      <w:bodyDiv w:val="1"/>
      <w:marLeft w:val="0"/>
      <w:marRight w:val="0"/>
      <w:marTop w:val="0"/>
      <w:marBottom w:val="0"/>
      <w:divBdr>
        <w:top w:val="none" w:sz="0" w:space="0" w:color="auto"/>
        <w:left w:val="none" w:sz="0" w:space="0" w:color="auto"/>
        <w:bottom w:val="none" w:sz="0" w:space="0" w:color="auto"/>
        <w:right w:val="none" w:sz="0" w:space="0" w:color="auto"/>
      </w:divBdr>
      <w:divsChild>
        <w:div w:id="202207733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eon.com/products-services/sabre-and-multi-string-cutting-msc/"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cteon.com/products-services/swat-suspended-well-abandonm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FCC6DC4B92F438C4863217DCEEA47" ma:contentTypeVersion="15" ma:contentTypeDescription="Create a new document." ma:contentTypeScope="" ma:versionID="3542d60161a9937de52e25815ed6bb43">
  <xsd:schema xmlns:xsd="http://www.w3.org/2001/XMLSchema" xmlns:xs="http://www.w3.org/2001/XMLSchema" xmlns:p="http://schemas.microsoft.com/office/2006/metadata/properties" xmlns:ns2="6d2259b2-5814-406b-97b9-294d7909422d" xmlns:ns3="4a04cb5a-1551-4010-ba0b-ae7d43aef29e" targetNamespace="http://schemas.microsoft.com/office/2006/metadata/properties" ma:root="true" ma:fieldsID="8da3ef9e5189e096b8d9be95692c8c0b" ns2:_="" ns3:_="">
    <xsd:import namespace="6d2259b2-5814-406b-97b9-294d7909422d"/>
    <xsd:import namespace="4a04cb5a-1551-4010-ba0b-ae7d43aef29e"/>
    <xsd:element name="properties">
      <xsd:complexType>
        <xsd:sequence>
          <xsd:element name="documentManagement">
            <xsd:complexType>
              <xsd:all>
                <xsd:element ref="ns2:le2c04be135046e6a4306e66609458a4"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259b2-5814-406b-97b9-294d7909422d" elementFormDefault="qualified">
    <xsd:import namespace="http://schemas.microsoft.com/office/2006/documentManagement/types"/>
    <xsd:import namespace="http://schemas.microsoft.com/office/infopath/2007/PartnerControls"/>
    <xsd:element name="le2c04be135046e6a4306e66609458a4" ma:index="9" nillable="true" ma:taxonomy="true" ma:internalName="le2c04be135046e6a4306e66609458a4" ma:taxonomyFieldName="Category" ma:displayName="Category" ma:default="" ma:fieldId="{5e2c04be-1350-46e6-a430-6e66609458a4}" ma:sspId="3110710f-af1f-4457-9596-69bff0e43749" ma:termSetId="c5651365-b01d-4053-9c2f-831380be07da"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04cb5a-1551-4010-ba0b-ae7d43aef29e" xsi:nil="true"/>
    <le2c04be135046e6a4306e66609458a4 xmlns="6d2259b2-5814-406b-97b9-294d7909422d">
      <Terms xmlns="http://schemas.microsoft.com/office/infopath/2007/PartnerControls"/>
    </le2c04be135046e6a4306e66609458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29282-8EA5-45AF-8AF7-FB7C91584E64}"/>
</file>

<file path=customXml/itemProps2.xml><?xml version="1.0" encoding="utf-8"?>
<ds:datastoreItem xmlns:ds="http://schemas.openxmlformats.org/officeDocument/2006/customXml" ds:itemID="{DE2BAD78-D9F4-44E4-8260-51BE0865837D}">
  <ds:schemaRefs>
    <ds:schemaRef ds:uri="http://schemas.microsoft.com/office/2006/metadata/properties"/>
    <ds:schemaRef ds:uri="4a04cb5a-1551-4010-ba0b-ae7d43aef29e"/>
    <ds:schemaRef ds:uri="http://schemas.microsoft.com/office/2006/documentManagement/types"/>
    <ds:schemaRef ds:uri="http://purl.org/dc/terms/"/>
    <ds:schemaRef ds:uri="http://purl.org/dc/dcmitype/"/>
    <ds:schemaRef ds:uri="fda2f760-966e-4acb-b663-81734b66219a"/>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A4B139C-1064-4E0E-920B-A1A5B593A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2</cp:revision>
  <dcterms:created xsi:type="dcterms:W3CDTF">2023-07-11T15:51:00Z</dcterms:created>
  <dcterms:modified xsi:type="dcterms:W3CDTF">2023-09-20T07:52:00Z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0x010100DE5FCC6DC4B92F438C4863217DCEEA47</vt:lpwstr>
  </property>
  <property fmtid="{D5CDD505-2E9C-101B-9397-08002B2CF9AE}" pid="3" name="MediaServiceImageTags">
    <vt:lpwstr/>
  </property>
  <property fmtid="{D5CDD505-2E9C-101B-9397-08002B2CF9AE}" pid="4" name="Category">
    <vt:lpwstr/>
  </property>
</Properties>
</file>